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B0F7E" w14:textId="77777777" w:rsidR="00A360D7" w:rsidRDefault="00A360D7" w:rsidP="00A360D7">
      <w:pPr>
        <w:pBdr>
          <w:bottom w:val="single" w:sz="4" w:space="1" w:color="auto"/>
        </w:pBdr>
        <w:spacing w:after="0" w:line="240" w:lineRule="auto"/>
        <w:rPr>
          <w:rFonts w:ascii="Aptos Narrow" w:hAnsi="Aptos Narrow"/>
          <w:b/>
          <w:bCs/>
        </w:rPr>
      </w:pPr>
      <w:r>
        <w:rPr>
          <w:rFonts w:ascii="Aptos Narrow" w:hAnsi="Aptos Narrow"/>
          <w:b/>
          <w:bCs/>
        </w:rPr>
        <w:t>CHARTER APPLICATION PROCESS</w:t>
      </w:r>
    </w:p>
    <w:p w14:paraId="50FE2A6A" w14:textId="77777777" w:rsidR="00A360D7" w:rsidRDefault="00A360D7" w:rsidP="00A360D7">
      <w:pPr>
        <w:spacing w:after="0" w:line="240" w:lineRule="auto"/>
        <w:rPr>
          <w:rFonts w:ascii="Aptos Narrow" w:hAnsi="Aptos Narrow"/>
          <w:b/>
          <w:bCs/>
        </w:rPr>
      </w:pPr>
    </w:p>
    <w:p w14:paraId="41AE15F3" w14:textId="77777777" w:rsidR="00A360D7" w:rsidRPr="00255FAD" w:rsidRDefault="00A360D7" w:rsidP="00A360D7">
      <w:pPr>
        <w:spacing w:after="0" w:line="240" w:lineRule="auto"/>
        <w:rPr>
          <w:rFonts w:ascii="Aptos Narrow" w:hAnsi="Aptos Narrow"/>
        </w:rPr>
      </w:pPr>
      <w:r w:rsidRPr="00255FAD">
        <w:rPr>
          <w:rFonts w:ascii="Aptos Narrow" w:hAnsi="Aptos Narrow"/>
        </w:rPr>
        <w:t xml:space="preserve">The </w:t>
      </w:r>
      <w:r>
        <w:rPr>
          <w:rFonts w:ascii="Aptos Narrow" w:hAnsi="Aptos Narrow"/>
        </w:rPr>
        <w:t>Charter Collaborative</w:t>
      </w:r>
      <w:r w:rsidRPr="00255FAD">
        <w:rPr>
          <w:rFonts w:ascii="Aptos Narrow" w:hAnsi="Aptos Narrow"/>
        </w:rPr>
        <w:t xml:space="preserve"> at Saginaw Valley State University believes in the power of partnerships to improve educational outcomes and advance public education across Michigan.</w:t>
      </w:r>
    </w:p>
    <w:p w14:paraId="4E8CE544" w14:textId="77777777" w:rsidR="00A360D7" w:rsidRPr="00255FAD" w:rsidRDefault="00A360D7" w:rsidP="00A360D7">
      <w:pPr>
        <w:spacing w:after="0" w:line="240" w:lineRule="auto"/>
        <w:rPr>
          <w:rFonts w:ascii="Aptos Narrow" w:hAnsi="Aptos Narrow"/>
          <w:b/>
          <w:bCs/>
        </w:rPr>
      </w:pPr>
    </w:p>
    <w:p w14:paraId="0E444151" w14:textId="77777777" w:rsidR="00A360D7" w:rsidRPr="00255FAD" w:rsidRDefault="00A360D7" w:rsidP="00A360D7">
      <w:pPr>
        <w:spacing w:after="0" w:line="240" w:lineRule="auto"/>
        <w:rPr>
          <w:rFonts w:ascii="Aptos Narrow" w:hAnsi="Aptos Narrow"/>
        </w:rPr>
      </w:pPr>
      <w:r w:rsidRPr="00255FAD">
        <w:rPr>
          <w:rFonts w:ascii="Aptos Narrow" w:hAnsi="Aptos Narrow"/>
          <w:b/>
          <w:bCs/>
        </w:rPr>
        <w:t>SAGINAW VALLEY STATE UNIVERSITY</w:t>
      </w:r>
    </w:p>
    <w:p w14:paraId="6B8A6B35" w14:textId="77777777" w:rsidR="00A360D7" w:rsidRPr="00255FAD" w:rsidRDefault="00A360D7" w:rsidP="00A360D7">
      <w:pPr>
        <w:spacing w:after="0" w:line="240" w:lineRule="auto"/>
        <w:rPr>
          <w:rFonts w:ascii="Aptos Narrow" w:hAnsi="Aptos Narrow"/>
        </w:rPr>
      </w:pPr>
      <w:r w:rsidRPr="00255FAD">
        <w:rPr>
          <w:rFonts w:ascii="Aptos Narrow" w:hAnsi="Aptos Narrow"/>
        </w:rPr>
        <w:t xml:space="preserve">Established in 1963, Saginaw Valley State University is a regionally engaged, nationally recognized institution known for academic excellence, community leadership, and innovation. Through </w:t>
      </w:r>
      <w:r>
        <w:rPr>
          <w:rFonts w:ascii="Aptos Narrow" w:hAnsi="Aptos Narrow"/>
        </w:rPr>
        <w:t>The Charter Collaborative</w:t>
      </w:r>
      <w:r w:rsidRPr="00255FAD">
        <w:rPr>
          <w:rFonts w:ascii="Aptos Narrow" w:hAnsi="Aptos Narrow"/>
        </w:rPr>
        <w:t>, SVSU has authorized and supported public school academies since 1995. As a responsive and mission-driven authorizer, we work collaboratively with school boards, leadership teams, and community partners to ensure that every charter school in our portfolio delivers high-quality education and equitable opportunities for all learners.</w:t>
      </w:r>
    </w:p>
    <w:p w14:paraId="383FC598" w14:textId="77777777" w:rsidR="00A360D7" w:rsidRPr="00255FAD" w:rsidRDefault="00A360D7" w:rsidP="00A360D7">
      <w:pPr>
        <w:spacing w:after="0" w:line="240" w:lineRule="auto"/>
        <w:rPr>
          <w:rFonts w:ascii="Aptos Narrow" w:hAnsi="Aptos Narrow"/>
        </w:rPr>
      </w:pPr>
    </w:p>
    <w:p w14:paraId="018C1D15" w14:textId="77777777" w:rsidR="00A360D7" w:rsidRPr="00973173" w:rsidRDefault="00A360D7" w:rsidP="00A360D7">
      <w:pPr>
        <w:spacing w:after="0" w:line="240" w:lineRule="auto"/>
        <w:rPr>
          <w:rFonts w:ascii="Aptos Narrow" w:hAnsi="Aptos Narrow"/>
          <w:sz w:val="22"/>
          <w:szCs w:val="22"/>
        </w:rPr>
      </w:pPr>
      <w:r w:rsidRPr="00255FAD">
        <w:rPr>
          <w:rFonts w:ascii="Aptos Narrow" w:hAnsi="Aptos Narrow"/>
        </w:rPr>
        <w:t xml:space="preserve">Our approach is rooted in integrity, accountability, and a shared commitment to student success. </w:t>
      </w:r>
      <w:r>
        <w:rPr>
          <w:rFonts w:ascii="Aptos Narrow" w:hAnsi="Aptos Narrow"/>
        </w:rPr>
        <w:t>The Charter Collaborative</w:t>
      </w:r>
      <w:r w:rsidRPr="00255FAD">
        <w:rPr>
          <w:rFonts w:ascii="Aptos Narrow" w:hAnsi="Aptos Narrow"/>
        </w:rPr>
        <w:t xml:space="preserve"> provides transparent oversight, strategic support</w:t>
      </w:r>
      <w:r w:rsidRPr="007B09B8">
        <w:rPr>
          <w:rFonts w:ascii="Aptos Narrow" w:hAnsi="Aptos Narrow"/>
        </w:rPr>
        <w:t>, and resources that foster strong school governance, effective operations, and academic excellence.</w:t>
      </w:r>
    </w:p>
    <w:p w14:paraId="77445F54" w14:textId="77777777" w:rsidR="00A360D7" w:rsidRPr="00973173" w:rsidRDefault="00A360D7" w:rsidP="00A360D7">
      <w:pPr>
        <w:spacing w:after="0" w:line="240" w:lineRule="auto"/>
        <w:rPr>
          <w:rFonts w:ascii="Aptos Narrow" w:hAnsi="Aptos Narrow"/>
          <w:b/>
          <w:bCs/>
          <w:sz w:val="22"/>
          <w:szCs w:val="22"/>
        </w:rPr>
      </w:pPr>
    </w:p>
    <w:p w14:paraId="150A1C45" w14:textId="77777777" w:rsidR="00A360D7" w:rsidRPr="00973173" w:rsidRDefault="00A360D7" w:rsidP="00A360D7">
      <w:pPr>
        <w:spacing w:after="0" w:line="240" w:lineRule="auto"/>
        <w:rPr>
          <w:rFonts w:ascii="Aptos Narrow" w:hAnsi="Aptos Narrow"/>
          <w:sz w:val="22"/>
          <w:szCs w:val="22"/>
        </w:rPr>
      </w:pPr>
      <w:r w:rsidRPr="00973173">
        <w:rPr>
          <w:rFonts w:ascii="Aptos Narrow" w:hAnsi="Aptos Narrow"/>
          <w:b/>
          <w:bCs/>
          <w:sz w:val="22"/>
          <w:szCs w:val="22"/>
        </w:rPr>
        <w:t>UNDERSTANDING SAGINAW VALLEY’S CHARTER APPLICATION PROCESS</w:t>
      </w:r>
    </w:p>
    <w:tbl>
      <w:tblPr>
        <w:tblW w:w="9810" w:type="dxa"/>
        <w:tblLook w:val="04A0" w:firstRow="1" w:lastRow="0" w:firstColumn="1" w:lastColumn="0" w:noHBand="0" w:noVBand="1"/>
      </w:tblPr>
      <w:tblGrid>
        <w:gridCol w:w="2070"/>
        <w:gridCol w:w="6480"/>
        <w:gridCol w:w="1260"/>
      </w:tblGrid>
      <w:tr w:rsidR="00A360D7" w:rsidRPr="00973173" w14:paraId="117D7FE5" w14:textId="77777777" w:rsidTr="008D33E0">
        <w:trPr>
          <w:trHeight w:val="600"/>
        </w:trPr>
        <w:tc>
          <w:tcPr>
            <w:tcW w:w="2070" w:type="dxa"/>
            <w:tcBorders>
              <w:top w:val="nil"/>
              <w:left w:val="nil"/>
              <w:bottom w:val="single" w:sz="4" w:space="0" w:color="auto"/>
              <w:right w:val="nil"/>
            </w:tcBorders>
            <w:shd w:val="clear" w:color="auto" w:fill="auto"/>
            <w:vAlign w:val="center"/>
            <w:hideMark/>
          </w:tcPr>
          <w:p w14:paraId="3FEB40BC"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Pr>
                <w:rFonts w:ascii="Aptos Narrow" w:eastAsia="Times New Roman" w:hAnsi="Aptos Narrow" w:cs="Times New Roman"/>
                <w:b/>
                <w:bCs/>
                <w:color w:val="000000"/>
                <w:kern w:val="0"/>
                <w:sz w:val="22"/>
                <w:szCs w:val="22"/>
                <w14:ligatures w14:val="none"/>
              </w:rPr>
              <w:t>Actions</w:t>
            </w:r>
          </w:p>
        </w:tc>
        <w:tc>
          <w:tcPr>
            <w:tcW w:w="6480" w:type="dxa"/>
            <w:tcBorders>
              <w:top w:val="nil"/>
              <w:left w:val="nil"/>
              <w:bottom w:val="single" w:sz="4" w:space="0" w:color="auto"/>
              <w:right w:val="nil"/>
            </w:tcBorders>
            <w:shd w:val="clear" w:color="auto" w:fill="auto"/>
            <w:vAlign w:val="center"/>
            <w:hideMark/>
          </w:tcPr>
          <w:p w14:paraId="3F1F3294"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sidRPr="00973173">
              <w:rPr>
                <w:rFonts w:ascii="Aptos Narrow" w:eastAsia="Times New Roman" w:hAnsi="Aptos Narrow" w:cs="Times New Roman"/>
                <w:b/>
                <w:bCs/>
                <w:color w:val="000000"/>
                <w:kern w:val="0"/>
                <w:sz w:val="22"/>
                <w:szCs w:val="22"/>
                <w14:ligatures w14:val="none"/>
              </w:rPr>
              <w:t>Description</w:t>
            </w:r>
          </w:p>
        </w:tc>
        <w:tc>
          <w:tcPr>
            <w:tcW w:w="1260" w:type="dxa"/>
            <w:tcBorders>
              <w:top w:val="nil"/>
              <w:left w:val="nil"/>
              <w:bottom w:val="single" w:sz="4" w:space="0" w:color="auto"/>
              <w:right w:val="nil"/>
            </w:tcBorders>
            <w:shd w:val="clear" w:color="auto" w:fill="auto"/>
            <w:vAlign w:val="center"/>
            <w:hideMark/>
          </w:tcPr>
          <w:p w14:paraId="2AE44024"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sidRPr="00973173">
              <w:rPr>
                <w:rFonts w:ascii="Aptos Narrow" w:eastAsia="Times New Roman" w:hAnsi="Aptos Narrow" w:cs="Times New Roman"/>
                <w:b/>
                <w:bCs/>
                <w:color w:val="000000"/>
                <w:kern w:val="0"/>
                <w:sz w:val="22"/>
                <w:szCs w:val="22"/>
                <w14:ligatures w14:val="none"/>
              </w:rPr>
              <w:t>Estimated Timeframe</w:t>
            </w:r>
          </w:p>
        </w:tc>
      </w:tr>
      <w:tr w:rsidR="00A360D7" w:rsidRPr="00973173" w14:paraId="16E4695A" w14:textId="77777777" w:rsidTr="008D33E0">
        <w:trPr>
          <w:trHeight w:val="432"/>
        </w:trPr>
        <w:tc>
          <w:tcPr>
            <w:tcW w:w="2070" w:type="dxa"/>
            <w:tcBorders>
              <w:top w:val="nil"/>
              <w:left w:val="nil"/>
              <w:bottom w:val="single" w:sz="4" w:space="0" w:color="BFBFBF"/>
              <w:right w:val="nil"/>
            </w:tcBorders>
            <w:shd w:val="clear" w:color="auto" w:fill="auto"/>
          </w:tcPr>
          <w:p w14:paraId="16A02D5D"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sidRPr="00973173">
              <w:rPr>
                <w:rFonts w:ascii="Aptos Narrow" w:eastAsia="Times New Roman" w:hAnsi="Aptos Narrow" w:cs="Times New Roman"/>
                <w:b/>
                <w:bCs/>
                <w:color w:val="000000"/>
                <w:kern w:val="0"/>
                <w:sz w:val="22"/>
                <w:szCs w:val="22"/>
                <w14:ligatures w14:val="none"/>
              </w:rPr>
              <w:t>Letter of Intent</w:t>
            </w:r>
          </w:p>
        </w:tc>
        <w:tc>
          <w:tcPr>
            <w:tcW w:w="6480" w:type="dxa"/>
            <w:tcBorders>
              <w:top w:val="nil"/>
              <w:left w:val="nil"/>
              <w:bottom w:val="single" w:sz="4" w:space="0" w:color="BFBFBF"/>
              <w:right w:val="nil"/>
            </w:tcBorders>
            <w:shd w:val="clear" w:color="auto" w:fill="auto"/>
          </w:tcPr>
          <w:p w14:paraId="19F912F8" w14:textId="3BDE46A7" w:rsidR="00A360D7" w:rsidRPr="00973173" w:rsidRDefault="00A360D7" w:rsidP="00F85DA0">
            <w:pPr>
              <w:spacing w:after="0" w:line="240" w:lineRule="auto"/>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 xml:space="preserve">Complete and submit the </w:t>
            </w:r>
            <w:r>
              <w:rPr>
                <w:rFonts w:ascii="Aptos Narrow" w:eastAsia="Times New Roman" w:hAnsi="Aptos Narrow" w:cs="Times New Roman"/>
                <w:color w:val="000000"/>
                <w:kern w:val="0"/>
                <w:sz w:val="22"/>
                <w:szCs w:val="22"/>
                <w14:ligatures w14:val="none"/>
              </w:rPr>
              <w:t xml:space="preserve">SVSU </w:t>
            </w:r>
            <w:hyperlink r:id="rId6" w:history="1">
              <w:r w:rsidR="00236E2B">
                <w:rPr>
                  <w:rStyle w:val="Hyperlink"/>
                  <w:rFonts w:ascii="Aptos Narrow" w:eastAsia="Times New Roman" w:hAnsi="Aptos Narrow" w:cs="Times New Roman"/>
                  <w:color w:val="0000FF"/>
                  <w:kern w:val="0"/>
                  <w:sz w:val="22"/>
                  <w:szCs w:val="22"/>
                  <w14:ligatures w14:val="none"/>
                </w:rPr>
                <w:t>Letter of Intent Form</w:t>
              </w:r>
            </w:hyperlink>
          </w:p>
        </w:tc>
        <w:tc>
          <w:tcPr>
            <w:tcW w:w="1260" w:type="dxa"/>
            <w:tcBorders>
              <w:top w:val="nil"/>
              <w:left w:val="nil"/>
              <w:bottom w:val="single" w:sz="4" w:space="0" w:color="BFBFBF"/>
              <w:right w:val="nil"/>
            </w:tcBorders>
            <w:shd w:val="clear" w:color="auto" w:fill="auto"/>
          </w:tcPr>
          <w:p w14:paraId="035960D4" w14:textId="77777777" w:rsidR="00A360D7" w:rsidRPr="00973173" w:rsidRDefault="00A360D7" w:rsidP="00F85DA0">
            <w:pPr>
              <w:spacing w:after="0" w:line="240" w:lineRule="auto"/>
              <w:rPr>
                <w:rFonts w:ascii="Aptos Narrow" w:eastAsia="Times New Roman" w:hAnsi="Aptos Narrow" w:cs="Times New Roman"/>
                <w:color w:val="000000"/>
                <w:kern w:val="0"/>
                <w:sz w:val="22"/>
                <w:szCs w:val="22"/>
                <w14:ligatures w14:val="none"/>
              </w:rPr>
            </w:pPr>
          </w:p>
        </w:tc>
      </w:tr>
      <w:tr w:rsidR="00A360D7" w:rsidRPr="00973173" w14:paraId="22788997" w14:textId="77777777" w:rsidTr="008D33E0">
        <w:trPr>
          <w:trHeight w:val="432"/>
        </w:trPr>
        <w:tc>
          <w:tcPr>
            <w:tcW w:w="2070" w:type="dxa"/>
            <w:tcBorders>
              <w:top w:val="nil"/>
              <w:left w:val="nil"/>
              <w:bottom w:val="single" w:sz="4" w:space="0" w:color="BFBFBF"/>
              <w:right w:val="nil"/>
            </w:tcBorders>
            <w:shd w:val="clear" w:color="auto" w:fill="auto"/>
          </w:tcPr>
          <w:p w14:paraId="53AA6E59"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sidRPr="00973173">
              <w:rPr>
                <w:rFonts w:ascii="Aptos Narrow" w:eastAsia="Times New Roman" w:hAnsi="Aptos Narrow" w:cs="Times New Roman"/>
                <w:b/>
                <w:bCs/>
                <w:color w:val="000000"/>
                <w:kern w:val="0"/>
                <w:sz w:val="22"/>
                <w:szCs w:val="22"/>
                <w14:ligatures w14:val="none"/>
              </w:rPr>
              <w:t>Proposal Meeting</w:t>
            </w:r>
          </w:p>
        </w:tc>
        <w:tc>
          <w:tcPr>
            <w:tcW w:w="6480" w:type="dxa"/>
            <w:tcBorders>
              <w:top w:val="nil"/>
              <w:left w:val="nil"/>
              <w:bottom w:val="single" w:sz="4" w:space="0" w:color="BFBFBF"/>
              <w:right w:val="nil"/>
            </w:tcBorders>
            <w:shd w:val="clear" w:color="auto" w:fill="auto"/>
          </w:tcPr>
          <w:p w14:paraId="4C581F34" w14:textId="77777777" w:rsidR="00A360D7" w:rsidRPr="00973173" w:rsidRDefault="00A360D7" w:rsidP="00F85DA0">
            <w:pPr>
              <w:spacing w:after="0" w:line="240" w:lineRule="auto"/>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The Charter office will schedule a proposal meeting via zoom.</w:t>
            </w:r>
          </w:p>
        </w:tc>
        <w:tc>
          <w:tcPr>
            <w:tcW w:w="1260" w:type="dxa"/>
            <w:tcBorders>
              <w:top w:val="nil"/>
              <w:left w:val="nil"/>
              <w:bottom w:val="single" w:sz="4" w:space="0" w:color="BFBFBF"/>
              <w:right w:val="nil"/>
            </w:tcBorders>
            <w:shd w:val="clear" w:color="auto" w:fill="auto"/>
          </w:tcPr>
          <w:p w14:paraId="6BB1E3AE" w14:textId="77777777" w:rsidR="00A360D7" w:rsidRPr="00973173" w:rsidRDefault="00A360D7" w:rsidP="00F85DA0">
            <w:pPr>
              <w:spacing w:after="0" w:line="240" w:lineRule="auto"/>
              <w:jc w:val="center"/>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30 minutes</w:t>
            </w:r>
          </w:p>
        </w:tc>
      </w:tr>
      <w:tr w:rsidR="00A360D7" w:rsidRPr="00973173" w14:paraId="17C14D71" w14:textId="77777777" w:rsidTr="008D33E0">
        <w:trPr>
          <w:trHeight w:val="638"/>
        </w:trPr>
        <w:tc>
          <w:tcPr>
            <w:tcW w:w="2070" w:type="dxa"/>
            <w:tcBorders>
              <w:top w:val="nil"/>
              <w:left w:val="nil"/>
              <w:bottom w:val="single" w:sz="4" w:space="0" w:color="BFBFBF"/>
              <w:right w:val="nil"/>
            </w:tcBorders>
            <w:shd w:val="clear" w:color="auto" w:fill="auto"/>
            <w:hideMark/>
          </w:tcPr>
          <w:p w14:paraId="0543379B"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sidRPr="00973173">
              <w:rPr>
                <w:rFonts w:ascii="Aptos Narrow" w:eastAsia="Times New Roman" w:hAnsi="Aptos Narrow" w:cs="Times New Roman"/>
                <w:b/>
                <w:bCs/>
                <w:color w:val="000000"/>
                <w:kern w:val="0"/>
                <w:sz w:val="22"/>
                <w:szCs w:val="22"/>
                <w14:ligatures w14:val="none"/>
              </w:rPr>
              <w:t>Charter Application Submission</w:t>
            </w:r>
          </w:p>
        </w:tc>
        <w:tc>
          <w:tcPr>
            <w:tcW w:w="7740" w:type="dxa"/>
            <w:gridSpan w:val="2"/>
            <w:tcBorders>
              <w:top w:val="nil"/>
              <w:left w:val="nil"/>
              <w:bottom w:val="single" w:sz="4" w:space="0" w:color="BFBFBF"/>
              <w:right w:val="nil"/>
            </w:tcBorders>
            <w:shd w:val="clear" w:color="auto" w:fill="auto"/>
            <w:hideMark/>
          </w:tcPr>
          <w:p w14:paraId="7EB8EF4D" w14:textId="77777777" w:rsidR="00A360D7" w:rsidRPr="00973173" w:rsidRDefault="00A360D7" w:rsidP="00F85DA0">
            <w:pPr>
              <w:spacing w:after="0" w:line="240" w:lineRule="auto"/>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 xml:space="preserve">Prospective applicants submit a completed application for a new public charter school to </w:t>
            </w:r>
            <w:r>
              <w:rPr>
                <w:rFonts w:ascii="Aptos Narrow" w:eastAsia="Times New Roman" w:hAnsi="Aptos Narrow" w:cs="Times New Roman"/>
                <w:color w:val="000000"/>
                <w:kern w:val="0"/>
                <w:sz w:val="22"/>
                <w:szCs w:val="22"/>
                <w14:ligatures w14:val="none"/>
              </w:rPr>
              <w:t>The Charter Collaborative office</w:t>
            </w:r>
            <w:r w:rsidRPr="00973173">
              <w:rPr>
                <w:rFonts w:ascii="Aptos Narrow" w:eastAsia="Times New Roman" w:hAnsi="Aptos Narrow" w:cs="Times New Roman"/>
                <w:color w:val="000000"/>
                <w:kern w:val="0"/>
                <w:sz w:val="22"/>
                <w:szCs w:val="22"/>
                <w14:ligatures w14:val="none"/>
              </w:rPr>
              <w:t xml:space="preserve"> for initial review.</w:t>
            </w:r>
          </w:p>
        </w:tc>
      </w:tr>
      <w:tr w:rsidR="00A360D7" w:rsidRPr="00973173" w14:paraId="592A2026" w14:textId="77777777" w:rsidTr="008D33E0">
        <w:trPr>
          <w:trHeight w:val="1500"/>
        </w:trPr>
        <w:tc>
          <w:tcPr>
            <w:tcW w:w="2070" w:type="dxa"/>
            <w:tcBorders>
              <w:top w:val="nil"/>
              <w:left w:val="nil"/>
              <w:bottom w:val="single" w:sz="4" w:space="0" w:color="BFBFBF"/>
              <w:right w:val="nil"/>
            </w:tcBorders>
            <w:shd w:val="clear" w:color="auto" w:fill="auto"/>
            <w:hideMark/>
          </w:tcPr>
          <w:p w14:paraId="6DC4B440"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sidRPr="00973173">
              <w:rPr>
                <w:rFonts w:ascii="Aptos Narrow" w:eastAsia="Times New Roman" w:hAnsi="Aptos Narrow" w:cs="Times New Roman"/>
                <w:b/>
                <w:bCs/>
                <w:color w:val="000000"/>
                <w:kern w:val="0"/>
                <w:sz w:val="22"/>
                <w:szCs w:val="22"/>
                <w14:ligatures w14:val="none"/>
              </w:rPr>
              <w:t>Initial Review</w:t>
            </w:r>
          </w:p>
        </w:tc>
        <w:tc>
          <w:tcPr>
            <w:tcW w:w="6480" w:type="dxa"/>
            <w:tcBorders>
              <w:top w:val="nil"/>
              <w:left w:val="nil"/>
              <w:bottom w:val="single" w:sz="4" w:space="0" w:color="BFBFBF"/>
              <w:right w:val="nil"/>
            </w:tcBorders>
            <w:shd w:val="clear" w:color="auto" w:fill="auto"/>
            <w:hideMark/>
          </w:tcPr>
          <w:p w14:paraId="2E43F10A" w14:textId="77777777" w:rsidR="00A360D7" w:rsidRPr="00973173" w:rsidRDefault="00A360D7" w:rsidP="00F85DA0">
            <w:pPr>
              <w:spacing w:after="0" w:line="240" w:lineRule="auto"/>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 xml:space="preserve">The </w:t>
            </w:r>
            <w:r>
              <w:rPr>
                <w:rFonts w:ascii="Aptos Narrow" w:eastAsia="Times New Roman" w:hAnsi="Aptos Narrow" w:cs="Times New Roman"/>
                <w:color w:val="000000"/>
                <w:kern w:val="0"/>
                <w:sz w:val="22"/>
                <w:szCs w:val="22"/>
                <w14:ligatures w14:val="none"/>
              </w:rPr>
              <w:t>Charter Collaborative office</w:t>
            </w:r>
            <w:r w:rsidRPr="00973173">
              <w:rPr>
                <w:rFonts w:ascii="Aptos Narrow" w:eastAsia="Times New Roman" w:hAnsi="Aptos Narrow" w:cs="Times New Roman"/>
                <w:color w:val="000000"/>
                <w:kern w:val="0"/>
                <w:sz w:val="22"/>
                <w:szCs w:val="22"/>
                <w14:ligatures w14:val="none"/>
              </w:rPr>
              <w:t xml:space="preserve"> evaluates submitted applications to determine alignment with community needs and educational excellence. Only the most promising proposals demonstrating strong potential for positive student and community impact advance to the next stage.</w:t>
            </w:r>
          </w:p>
        </w:tc>
        <w:tc>
          <w:tcPr>
            <w:tcW w:w="1260" w:type="dxa"/>
            <w:tcBorders>
              <w:top w:val="nil"/>
              <w:left w:val="nil"/>
              <w:bottom w:val="single" w:sz="4" w:space="0" w:color="BFBFBF"/>
              <w:right w:val="nil"/>
            </w:tcBorders>
            <w:shd w:val="clear" w:color="auto" w:fill="auto"/>
            <w:hideMark/>
          </w:tcPr>
          <w:p w14:paraId="7F82D4C9" w14:textId="77777777" w:rsidR="00A360D7" w:rsidRPr="00973173" w:rsidRDefault="00A360D7" w:rsidP="00F85DA0">
            <w:pPr>
              <w:spacing w:after="0" w:line="240" w:lineRule="auto"/>
              <w:jc w:val="center"/>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4-8 weeks</w:t>
            </w:r>
          </w:p>
        </w:tc>
      </w:tr>
      <w:tr w:rsidR="00A360D7" w:rsidRPr="00973173" w14:paraId="325D2183" w14:textId="77777777" w:rsidTr="008D33E0">
        <w:trPr>
          <w:trHeight w:val="1200"/>
        </w:trPr>
        <w:tc>
          <w:tcPr>
            <w:tcW w:w="2070" w:type="dxa"/>
            <w:tcBorders>
              <w:top w:val="nil"/>
              <w:left w:val="nil"/>
              <w:bottom w:val="single" w:sz="4" w:space="0" w:color="BFBFBF"/>
              <w:right w:val="nil"/>
            </w:tcBorders>
            <w:shd w:val="clear" w:color="auto" w:fill="auto"/>
            <w:hideMark/>
          </w:tcPr>
          <w:p w14:paraId="402038D5"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sidRPr="00973173">
              <w:rPr>
                <w:rFonts w:ascii="Aptos Narrow" w:eastAsia="Times New Roman" w:hAnsi="Aptos Narrow" w:cs="Times New Roman"/>
                <w:b/>
                <w:bCs/>
                <w:color w:val="000000"/>
                <w:kern w:val="0"/>
                <w:sz w:val="22"/>
                <w:szCs w:val="22"/>
                <w14:ligatures w14:val="none"/>
              </w:rPr>
              <w:t>Site-Specific Review</w:t>
            </w:r>
          </w:p>
        </w:tc>
        <w:tc>
          <w:tcPr>
            <w:tcW w:w="6480" w:type="dxa"/>
            <w:tcBorders>
              <w:top w:val="nil"/>
              <w:left w:val="nil"/>
              <w:bottom w:val="single" w:sz="4" w:space="0" w:color="BFBFBF"/>
              <w:right w:val="nil"/>
            </w:tcBorders>
            <w:shd w:val="clear" w:color="auto" w:fill="auto"/>
            <w:hideMark/>
          </w:tcPr>
          <w:p w14:paraId="2F3113DA" w14:textId="77777777" w:rsidR="00A360D7" w:rsidRPr="00973173" w:rsidRDefault="00A360D7" w:rsidP="00F85DA0">
            <w:pPr>
              <w:spacing w:after="0" w:line="240" w:lineRule="auto"/>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 xml:space="preserve">The </w:t>
            </w:r>
            <w:r>
              <w:rPr>
                <w:rFonts w:ascii="Aptos Narrow" w:eastAsia="Times New Roman" w:hAnsi="Aptos Narrow" w:cs="Times New Roman"/>
                <w:color w:val="000000"/>
                <w:kern w:val="0"/>
                <w:sz w:val="22"/>
                <w:szCs w:val="22"/>
                <w14:ligatures w14:val="none"/>
              </w:rPr>
              <w:t>Charter Collaborative office</w:t>
            </w:r>
            <w:r w:rsidRPr="00973173">
              <w:rPr>
                <w:rFonts w:ascii="Aptos Narrow" w:eastAsia="Times New Roman" w:hAnsi="Aptos Narrow" w:cs="Times New Roman"/>
                <w:color w:val="000000"/>
                <w:kern w:val="0"/>
                <w:sz w:val="22"/>
                <w:szCs w:val="22"/>
                <w14:ligatures w14:val="none"/>
              </w:rPr>
              <w:t xml:space="preserve"> meets with applicants at their proposed school location to gain a deeper understanding of their readiness, community context, and capacity to successfully implement their educational vision.</w:t>
            </w:r>
          </w:p>
        </w:tc>
        <w:tc>
          <w:tcPr>
            <w:tcW w:w="1260" w:type="dxa"/>
            <w:tcBorders>
              <w:top w:val="nil"/>
              <w:left w:val="nil"/>
              <w:bottom w:val="single" w:sz="4" w:space="0" w:color="BFBFBF"/>
              <w:right w:val="nil"/>
            </w:tcBorders>
            <w:shd w:val="clear" w:color="auto" w:fill="auto"/>
            <w:hideMark/>
          </w:tcPr>
          <w:p w14:paraId="08D36F2F" w14:textId="77777777" w:rsidR="00A360D7" w:rsidRPr="00973173" w:rsidRDefault="00A360D7" w:rsidP="00F85DA0">
            <w:pPr>
              <w:spacing w:after="0" w:line="240" w:lineRule="auto"/>
              <w:jc w:val="center"/>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8-12 weeks</w:t>
            </w:r>
          </w:p>
        </w:tc>
      </w:tr>
      <w:tr w:rsidR="00A360D7" w:rsidRPr="00973173" w14:paraId="64528F68" w14:textId="77777777" w:rsidTr="008D33E0">
        <w:trPr>
          <w:trHeight w:val="864"/>
        </w:trPr>
        <w:tc>
          <w:tcPr>
            <w:tcW w:w="2070" w:type="dxa"/>
            <w:tcBorders>
              <w:top w:val="nil"/>
              <w:left w:val="nil"/>
              <w:bottom w:val="single" w:sz="4" w:space="0" w:color="BFBFBF"/>
              <w:right w:val="nil"/>
            </w:tcBorders>
            <w:shd w:val="clear" w:color="auto" w:fill="auto"/>
            <w:hideMark/>
          </w:tcPr>
          <w:p w14:paraId="39DB6459"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sidRPr="00973173">
              <w:rPr>
                <w:rFonts w:ascii="Aptos Narrow" w:eastAsia="Times New Roman" w:hAnsi="Aptos Narrow" w:cs="Times New Roman"/>
                <w:b/>
                <w:bCs/>
                <w:color w:val="000000"/>
                <w:kern w:val="0"/>
                <w:sz w:val="22"/>
                <w:szCs w:val="22"/>
                <w14:ligatures w14:val="none"/>
              </w:rPr>
              <w:t>Board of Control Committee Review</w:t>
            </w:r>
          </w:p>
        </w:tc>
        <w:tc>
          <w:tcPr>
            <w:tcW w:w="6480" w:type="dxa"/>
            <w:tcBorders>
              <w:top w:val="nil"/>
              <w:left w:val="nil"/>
              <w:bottom w:val="single" w:sz="4" w:space="0" w:color="BFBFBF"/>
              <w:right w:val="nil"/>
            </w:tcBorders>
            <w:shd w:val="clear" w:color="auto" w:fill="auto"/>
            <w:hideMark/>
          </w:tcPr>
          <w:p w14:paraId="30A5884B" w14:textId="77777777" w:rsidR="00A360D7" w:rsidRPr="00973173" w:rsidRDefault="00A360D7" w:rsidP="00F85DA0">
            <w:pPr>
              <w:spacing w:after="0" w:line="240" w:lineRule="auto"/>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 xml:space="preserve">Applications recommended by </w:t>
            </w:r>
            <w:r>
              <w:rPr>
                <w:rFonts w:ascii="Aptos Narrow" w:eastAsia="Times New Roman" w:hAnsi="Aptos Narrow" w:cs="Times New Roman"/>
                <w:color w:val="000000"/>
                <w:kern w:val="0"/>
                <w:sz w:val="22"/>
                <w:szCs w:val="22"/>
                <w14:ligatures w14:val="none"/>
              </w:rPr>
              <w:t>The Charter Collaborative</w:t>
            </w:r>
            <w:r w:rsidRPr="00973173">
              <w:rPr>
                <w:rFonts w:ascii="Aptos Narrow" w:eastAsia="Times New Roman" w:hAnsi="Aptos Narrow" w:cs="Times New Roman"/>
                <w:color w:val="000000"/>
                <w:kern w:val="0"/>
                <w:sz w:val="22"/>
                <w:szCs w:val="22"/>
                <w14:ligatures w14:val="none"/>
              </w:rPr>
              <w:t xml:space="preserve"> are presented to the SVSU Board of Control’s Academic and Student Affairs Committee for discussion and consideration.</w:t>
            </w:r>
          </w:p>
        </w:tc>
        <w:tc>
          <w:tcPr>
            <w:tcW w:w="1260" w:type="dxa"/>
            <w:tcBorders>
              <w:top w:val="nil"/>
              <w:left w:val="nil"/>
              <w:bottom w:val="single" w:sz="4" w:space="0" w:color="BFBFBF"/>
              <w:right w:val="nil"/>
            </w:tcBorders>
            <w:shd w:val="clear" w:color="auto" w:fill="auto"/>
            <w:hideMark/>
          </w:tcPr>
          <w:p w14:paraId="596A768B" w14:textId="77777777" w:rsidR="00A360D7" w:rsidRPr="00973173" w:rsidRDefault="00A360D7" w:rsidP="00F85DA0">
            <w:pPr>
              <w:spacing w:after="0" w:line="240" w:lineRule="auto"/>
              <w:jc w:val="center"/>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8-16 weeks</w:t>
            </w:r>
          </w:p>
        </w:tc>
      </w:tr>
      <w:tr w:rsidR="00A360D7" w:rsidRPr="00973173" w14:paraId="13B1F90A" w14:textId="77777777" w:rsidTr="008D33E0">
        <w:trPr>
          <w:trHeight w:val="600"/>
        </w:trPr>
        <w:tc>
          <w:tcPr>
            <w:tcW w:w="2070" w:type="dxa"/>
            <w:tcBorders>
              <w:top w:val="nil"/>
              <w:left w:val="nil"/>
              <w:bottom w:val="single" w:sz="4" w:space="0" w:color="BFBFBF"/>
              <w:right w:val="nil"/>
            </w:tcBorders>
            <w:shd w:val="clear" w:color="auto" w:fill="auto"/>
            <w:hideMark/>
          </w:tcPr>
          <w:p w14:paraId="4E546B9C"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sidRPr="00973173">
              <w:rPr>
                <w:rFonts w:ascii="Aptos Narrow" w:eastAsia="Times New Roman" w:hAnsi="Aptos Narrow" w:cs="Times New Roman"/>
                <w:b/>
                <w:bCs/>
                <w:color w:val="000000"/>
                <w:kern w:val="0"/>
                <w:sz w:val="22"/>
                <w:szCs w:val="22"/>
                <w14:ligatures w14:val="none"/>
              </w:rPr>
              <w:t>Full Board of Control Approval</w:t>
            </w:r>
          </w:p>
        </w:tc>
        <w:tc>
          <w:tcPr>
            <w:tcW w:w="6480" w:type="dxa"/>
            <w:tcBorders>
              <w:top w:val="nil"/>
              <w:left w:val="nil"/>
              <w:bottom w:val="single" w:sz="4" w:space="0" w:color="BFBFBF"/>
              <w:right w:val="nil"/>
            </w:tcBorders>
            <w:shd w:val="clear" w:color="auto" w:fill="auto"/>
            <w:hideMark/>
          </w:tcPr>
          <w:p w14:paraId="17B12FEB" w14:textId="77777777" w:rsidR="00A360D7" w:rsidRPr="00973173" w:rsidRDefault="00A360D7" w:rsidP="00F85DA0">
            <w:pPr>
              <w:spacing w:after="0" w:line="240" w:lineRule="auto"/>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At its next scheduled meeting, the full SVSU Board of Control votes on whether to authorize the proposed charter school.</w:t>
            </w:r>
          </w:p>
        </w:tc>
        <w:tc>
          <w:tcPr>
            <w:tcW w:w="1260" w:type="dxa"/>
            <w:tcBorders>
              <w:top w:val="nil"/>
              <w:left w:val="nil"/>
              <w:bottom w:val="single" w:sz="4" w:space="0" w:color="BFBFBF"/>
              <w:right w:val="nil"/>
            </w:tcBorders>
            <w:shd w:val="clear" w:color="auto" w:fill="auto"/>
            <w:hideMark/>
          </w:tcPr>
          <w:p w14:paraId="03880199" w14:textId="77777777" w:rsidR="00A360D7" w:rsidRPr="00973173" w:rsidRDefault="00A360D7" w:rsidP="00F85DA0">
            <w:pPr>
              <w:spacing w:after="0" w:line="240" w:lineRule="auto"/>
              <w:jc w:val="center"/>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8-16 weeks</w:t>
            </w:r>
          </w:p>
        </w:tc>
      </w:tr>
      <w:tr w:rsidR="00A360D7" w:rsidRPr="00973173" w14:paraId="47246439" w14:textId="77777777" w:rsidTr="008D33E0">
        <w:trPr>
          <w:trHeight w:val="720"/>
        </w:trPr>
        <w:tc>
          <w:tcPr>
            <w:tcW w:w="2070" w:type="dxa"/>
            <w:tcBorders>
              <w:top w:val="nil"/>
              <w:left w:val="nil"/>
              <w:bottom w:val="single" w:sz="4" w:space="0" w:color="BFBFBF"/>
              <w:right w:val="nil"/>
            </w:tcBorders>
            <w:shd w:val="clear" w:color="auto" w:fill="auto"/>
            <w:hideMark/>
          </w:tcPr>
          <w:p w14:paraId="2DABBFCA" w14:textId="77777777" w:rsidR="00A360D7" w:rsidRPr="00973173" w:rsidRDefault="00A360D7" w:rsidP="00F85DA0">
            <w:pPr>
              <w:spacing w:after="0" w:line="240" w:lineRule="auto"/>
              <w:rPr>
                <w:rFonts w:ascii="Aptos Narrow" w:eastAsia="Times New Roman" w:hAnsi="Aptos Narrow" w:cs="Times New Roman"/>
                <w:b/>
                <w:bCs/>
                <w:color w:val="000000"/>
                <w:kern w:val="0"/>
                <w:sz w:val="22"/>
                <w:szCs w:val="22"/>
                <w14:ligatures w14:val="none"/>
              </w:rPr>
            </w:pPr>
            <w:r w:rsidRPr="00973173">
              <w:rPr>
                <w:rFonts w:ascii="Aptos Narrow" w:eastAsia="Times New Roman" w:hAnsi="Aptos Narrow" w:cs="Times New Roman"/>
                <w:b/>
                <w:bCs/>
                <w:color w:val="000000"/>
                <w:kern w:val="0"/>
                <w:sz w:val="22"/>
                <w:szCs w:val="22"/>
                <w14:ligatures w14:val="none"/>
              </w:rPr>
              <w:t>Next Steps</w:t>
            </w:r>
          </w:p>
        </w:tc>
        <w:tc>
          <w:tcPr>
            <w:tcW w:w="6480" w:type="dxa"/>
            <w:tcBorders>
              <w:top w:val="nil"/>
              <w:left w:val="nil"/>
              <w:bottom w:val="single" w:sz="4" w:space="0" w:color="BFBFBF"/>
              <w:right w:val="nil"/>
            </w:tcBorders>
            <w:shd w:val="clear" w:color="auto" w:fill="auto"/>
            <w:hideMark/>
          </w:tcPr>
          <w:p w14:paraId="30E962FA" w14:textId="77777777" w:rsidR="00A360D7" w:rsidRPr="00973173" w:rsidRDefault="00A360D7" w:rsidP="00F85DA0">
            <w:pPr>
              <w:spacing w:after="0" w:line="240" w:lineRule="auto"/>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 xml:space="preserve">If approved by the SVSU Board of Control, </w:t>
            </w:r>
            <w:r>
              <w:rPr>
                <w:rFonts w:ascii="Aptos Narrow" w:eastAsia="Times New Roman" w:hAnsi="Aptos Narrow" w:cs="Times New Roman"/>
                <w:color w:val="000000"/>
                <w:kern w:val="0"/>
                <w:sz w:val="22"/>
                <w:szCs w:val="22"/>
                <w14:ligatures w14:val="none"/>
              </w:rPr>
              <w:t xml:space="preserve">The Charter Collaborative office </w:t>
            </w:r>
            <w:r w:rsidRPr="00973173">
              <w:rPr>
                <w:rFonts w:ascii="Aptos Narrow" w:eastAsia="Times New Roman" w:hAnsi="Aptos Narrow" w:cs="Times New Roman"/>
                <w:color w:val="000000"/>
                <w:kern w:val="0"/>
                <w:sz w:val="22"/>
                <w:szCs w:val="22"/>
                <w14:ligatures w14:val="none"/>
              </w:rPr>
              <w:t>and applicant work together to launch new school.</w:t>
            </w:r>
          </w:p>
        </w:tc>
        <w:tc>
          <w:tcPr>
            <w:tcW w:w="1260" w:type="dxa"/>
            <w:tcBorders>
              <w:top w:val="nil"/>
              <w:left w:val="nil"/>
              <w:bottom w:val="single" w:sz="4" w:space="0" w:color="BFBFBF"/>
              <w:right w:val="nil"/>
            </w:tcBorders>
            <w:shd w:val="clear" w:color="auto" w:fill="auto"/>
            <w:hideMark/>
          </w:tcPr>
          <w:p w14:paraId="0486EC50" w14:textId="77777777" w:rsidR="00A360D7" w:rsidRPr="00973173" w:rsidRDefault="00A360D7" w:rsidP="00F85DA0">
            <w:pPr>
              <w:spacing w:after="0" w:line="240" w:lineRule="auto"/>
              <w:jc w:val="center"/>
              <w:rPr>
                <w:rFonts w:ascii="Aptos Narrow" w:eastAsia="Times New Roman" w:hAnsi="Aptos Narrow" w:cs="Times New Roman"/>
                <w:color w:val="000000"/>
                <w:kern w:val="0"/>
                <w:sz w:val="22"/>
                <w:szCs w:val="22"/>
                <w14:ligatures w14:val="none"/>
              </w:rPr>
            </w:pPr>
          </w:p>
        </w:tc>
      </w:tr>
      <w:tr w:rsidR="00A360D7" w:rsidRPr="00973173" w14:paraId="2E5663CA" w14:textId="77777777" w:rsidTr="008D33E0">
        <w:trPr>
          <w:trHeight w:val="300"/>
        </w:trPr>
        <w:tc>
          <w:tcPr>
            <w:tcW w:w="8550" w:type="dxa"/>
            <w:gridSpan w:val="2"/>
            <w:tcBorders>
              <w:top w:val="nil"/>
              <w:left w:val="nil"/>
              <w:bottom w:val="nil"/>
              <w:right w:val="nil"/>
            </w:tcBorders>
            <w:shd w:val="clear" w:color="auto" w:fill="auto"/>
            <w:hideMark/>
          </w:tcPr>
          <w:p w14:paraId="5A25AA29" w14:textId="77777777" w:rsidR="00A360D7" w:rsidRPr="00055654" w:rsidRDefault="00A360D7" w:rsidP="00F85DA0">
            <w:pPr>
              <w:spacing w:after="0" w:line="240" w:lineRule="auto"/>
              <w:jc w:val="right"/>
              <w:rPr>
                <w:rFonts w:ascii="Aptos Narrow" w:eastAsia="Times New Roman" w:hAnsi="Aptos Narrow" w:cs="Times New Roman"/>
                <w:b/>
                <w:bCs/>
                <w:color w:val="000000"/>
                <w:kern w:val="0"/>
                <w:sz w:val="22"/>
                <w:szCs w:val="22"/>
                <w14:ligatures w14:val="none"/>
              </w:rPr>
            </w:pPr>
            <w:r w:rsidRPr="00055654">
              <w:rPr>
                <w:rFonts w:ascii="Aptos Narrow" w:eastAsia="Times New Roman" w:hAnsi="Aptos Narrow" w:cs="Times New Roman"/>
                <w:b/>
                <w:bCs/>
                <w:color w:val="000000"/>
                <w:kern w:val="0"/>
                <w:sz w:val="22"/>
                <w:szCs w:val="22"/>
                <w14:ligatures w14:val="none"/>
              </w:rPr>
              <w:t>Total Estimated Timeline:</w:t>
            </w:r>
          </w:p>
        </w:tc>
        <w:tc>
          <w:tcPr>
            <w:tcW w:w="1260" w:type="dxa"/>
            <w:tcBorders>
              <w:top w:val="nil"/>
              <w:left w:val="nil"/>
              <w:bottom w:val="nil"/>
              <w:right w:val="nil"/>
            </w:tcBorders>
            <w:shd w:val="clear" w:color="auto" w:fill="auto"/>
            <w:hideMark/>
          </w:tcPr>
          <w:p w14:paraId="71FDBD5C" w14:textId="77777777" w:rsidR="00A360D7" w:rsidRPr="00973173" w:rsidRDefault="00A360D7" w:rsidP="00F85DA0">
            <w:pPr>
              <w:spacing w:after="0" w:line="240" w:lineRule="auto"/>
              <w:jc w:val="center"/>
              <w:rPr>
                <w:rFonts w:ascii="Aptos Narrow" w:eastAsia="Times New Roman" w:hAnsi="Aptos Narrow" w:cs="Times New Roman"/>
                <w:color w:val="000000"/>
                <w:kern w:val="0"/>
                <w:sz w:val="22"/>
                <w:szCs w:val="22"/>
                <w14:ligatures w14:val="none"/>
              </w:rPr>
            </w:pPr>
            <w:r w:rsidRPr="00973173">
              <w:rPr>
                <w:rFonts w:ascii="Aptos Narrow" w:eastAsia="Times New Roman" w:hAnsi="Aptos Narrow" w:cs="Times New Roman"/>
                <w:color w:val="000000"/>
                <w:kern w:val="0"/>
                <w:sz w:val="22"/>
                <w:szCs w:val="22"/>
                <w14:ligatures w14:val="none"/>
              </w:rPr>
              <w:t>18 months</w:t>
            </w:r>
          </w:p>
        </w:tc>
      </w:tr>
    </w:tbl>
    <w:p w14:paraId="46228D2C" w14:textId="315BF5E9" w:rsidR="004407F3" w:rsidRPr="00A360D7" w:rsidRDefault="004407F3">
      <w:pPr>
        <w:rPr>
          <w:rFonts w:ascii="Aptos Narrow" w:hAnsi="Aptos Narrow"/>
          <w:b/>
          <w:bCs/>
        </w:rPr>
      </w:pPr>
    </w:p>
    <w:sectPr w:rsidR="004407F3" w:rsidRPr="00A360D7" w:rsidSect="0096446D">
      <w:headerReference w:type="even" r:id="rId7"/>
      <w:headerReference w:type="default" r:id="rId8"/>
      <w:footerReference w:type="even" r:id="rId9"/>
      <w:footerReference w:type="default" r:id="rId10"/>
      <w:headerReference w:type="first" r:id="rId11"/>
      <w:footerReference w:type="first" r:id="rId12"/>
      <w:pgSz w:w="12240" w:h="15840"/>
      <w:pgMar w:top="1440" w:right="1224" w:bottom="720" w:left="1224"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C2A85" w14:textId="77777777" w:rsidR="00870D7A" w:rsidRDefault="00870D7A" w:rsidP="00870D7A">
      <w:pPr>
        <w:spacing w:after="0" w:line="240" w:lineRule="auto"/>
      </w:pPr>
      <w:r>
        <w:separator/>
      </w:r>
    </w:p>
  </w:endnote>
  <w:endnote w:type="continuationSeparator" w:id="0">
    <w:p w14:paraId="661BDF99" w14:textId="77777777" w:rsidR="00870D7A" w:rsidRDefault="00870D7A" w:rsidP="00870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29EC7" w14:textId="77777777" w:rsidR="0096446D" w:rsidRDefault="009644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572FE" w14:textId="77777777" w:rsidR="0096446D" w:rsidRDefault="009644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5CDBB" w14:textId="77777777" w:rsidR="0096446D" w:rsidRDefault="009644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AFE0E0" w14:textId="77777777" w:rsidR="00870D7A" w:rsidRDefault="00870D7A" w:rsidP="00870D7A">
      <w:pPr>
        <w:spacing w:after="0" w:line="240" w:lineRule="auto"/>
      </w:pPr>
      <w:r>
        <w:separator/>
      </w:r>
    </w:p>
  </w:footnote>
  <w:footnote w:type="continuationSeparator" w:id="0">
    <w:p w14:paraId="607DC09D" w14:textId="77777777" w:rsidR="00870D7A" w:rsidRDefault="00870D7A" w:rsidP="00870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07C78" w14:textId="77777777" w:rsidR="0096446D" w:rsidRDefault="009644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C659C" w14:textId="6816A2E7" w:rsidR="00870D7A" w:rsidRDefault="00870D7A" w:rsidP="00870D7A">
    <w:pPr>
      <w:pStyle w:val="Header"/>
      <w:jc w:val="center"/>
    </w:pPr>
    <w:r>
      <w:rPr>
        <w:noProof/>
      </w:rPr>
      <w:drawing>
        <wp:inline distT="0" distB="0" distL="0" distR="0" wp14:anchorId="477454D4" wp14:editId="5C52D4C5">
          <wp:extent cx="2934534" cy="914444"/>
          <wp:effectExtent l="0" t="0" r="0" b="0"/>
          <wp:docPr id="575076868" name="Picture 1" descr="A red and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076868" name="Picture 1" descr="A red and blue text on a black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934534" cy="914444"/>
                  </a:xfrm>
                  <a:prstGeom prst="rect">
                    <a:avLst/>
                  </a:prstGeom>
                </pic:spPr>
              </pic:pic>
            </a:graphicData>
          </a:graphic>
        </wp:inline>
      </w:drawing>
    </w:r>
  </w:p>
  <w:p w14:paraId="67820FC3" w14:textId="77777777" w:rsidR="00870D7A" w:rsidRDefault="00870D7A" w:rsidP="00870D7A">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AA7E3" w14:textId="77777777" w:rsidR="0096446D" w:rsidRDefault="0096446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0D7"/>
    <w:rsid w:val="00236E2B"/>
    <w:rsid w:val="00424ACE"/>
    <w:rsid w:val="004407F3"/>
    <w:rsid w:val="004C68F1"/>
    <w:rsid w:val="00577C6A"/>
    <w:rsid w:val="0061514A"/>
    <w:rsid w:val="00870D7A"/>
    <w:rsid w:val="008D33E0"/>
    <w:rsid w:val="0096446D"/>
    <w:rsid w:val="00976CE8"/>
    <w:rsid w:val="00A360D7"/>
    <w:rsid w:val="00D61AE9"/>
    <w:rsid w:val="00FC5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05D7260"/>
  <w15:chartTrackingRefBased/>
  <w15:docId w15:val="{5CF7AE05-8A8E-4FDC-AB20-61E5CBE67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0D7"/>
    <w:pPr>
      <w:spacing w:after="160" w:line="278" w:lineRule="auto"/>
    </w:pPr>
    <w:rPr>
      <w:sz w:val="24"/>
      <w:szCs w:val="24"/>
    </w:rPr>
  </w:style>
  <w:style w:type="paragraph" w:styleId="Heading1">
    <w:name w:val="heading 1"/>
    <w:basedOn w:val="Normal"/>
    <w:next w:val="Normal"/>
    <w:link w:val="Heading1Char"/>
    <w:uiPriority w:val="9"/>
    <w:qFormat/>
    <w:rsid w:val="00A360D7"/>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60D7"/>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60D7"/>
    <w:pPr>
      <w:keepNext/>
      <w:keepLines/>
      <w:spacing w:before="160" w:after="80" w:line="240"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60D7"/>
    <w:pPr>
      <w:keepNext/>
      <w:keepLines/>
      <w:spacing w:before="80" w:after="40" w:line="240"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A360D7"/>
    <w:pPr>
      <w:keepNext/>
      <w:keepLines/>
      <w:spacing w:before="80" w:after="40" w:line="240"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A360D7"/>
    <w:pPr>
      <w:keepNext/>
      <w:keepLines/>
      <w:spacing w:before="40" w:after="0" w:line="240"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A360D7"/>
    <w:pPr>
      <w:keepNext/>
      <w:keepLines/>
      <w:spacing w:before="40" w:after="0" w:line="240"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A360D7"/>
    <w:pPr>
      <w:keepNext/>
      <w:keepLines/>
      <w:spacing w:after="0" w:line="240"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A360D7"/>
    <w:pPr>
      <w:keepNext/>
      <w:keepLines/>
      <w:spacing w:after="0" w:line="240"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0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60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60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60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60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60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60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60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60D7"/>
    <w:rPr>
      <w:rFonts w:eastAsiaTheme="majorEastAsia" w:cstheme="majorBidi"/>
      <w:color w:val="272727" w:themeColor="text1" w:themeTint="D8"/>
    </w:rPr>
  </w:style>
  <w:style w:type="paragraph" w:styleId="Title">
    <w:name w:val="Title"/>
    <w:basedOn w:val="Normal"/>
    <w:next w:val="Normal"/>
    <w:link w:val="TitleChar"/>
    <w:uiPriority w:val="10"/>
    <w:qFormat/>
    <w:rsid w:val="00A360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60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60D7"/>
    <w:pPr>
      <w:numPr>
        <w:ilvl w:val="1"/>
      </w:numPr>
      <w:spacing w:line="240"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60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60D7"/>
    <w:pPr>
      <w:spacing w:before="160" w:line="240"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A360D7"/>
    <w:rPr>
      <w:i/>
      <w:iCs/>
      <w:color w:val="404040" w:themeColor="text1" w:themeTint="BF"/>
    </w:rPr>
  </w:style>
  <w:style w:type="paragraph" w:styleId="ListParagraph">
    <w:name w:val="List Paragraph"/>
    <w:basedOn w:val="Normal"/>
    <w:uiPriority w:val="34"/>
    <w:qFormat/>
    <w:rsid w:val="00A360D7"/>
    <w:pPr>
      <w:spacing w:after="0" w:line="240" w:lineRule="auto"/>
      <w:ind w:left="720"/>
      <w:contextualSpacing/>
    </w:pPr>
    <w:rPr>
      <w:sz w:val="22"/>
      <w:szCs w:val="22"/>
    </w:rPr>
  </w:style>
  <w:style w:type="character" w:styleId="IntenseEmphasis">
    <w:name w:val="Intense Emphasis"/>
    <w:basedOn w:val="DefaultParagraphFont"/>
    <w:uiPriority w:val="21"/>
    <w:qFormat/>
    <w:rsid w:val="00A360D7"/>
    <w:rPr>
      <w:i/>
      <w:iCs/>
      <w:color w:val="0F4761" w:themeColor="accent1" w:themeShade="BF"/>
    </w:rPr>
  </w:style>
  <w:style w:type="paragraph" w:styleId="IntenseQuote">
    <w:name w:val="Intense Quote"/>
    <w:basedOn w:val="Normal"/>
    <w:next w:val="Normal"/>
    <w:link w:val="IntenseQuoteChar"/>
    <w:uiPriority w:val="30"/>
    <w:qFormat/>
    <w:rsid w:val="00A360D7"/>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A360D7"/>
    <w:rPr>
      <w:i/>
      <w:iCs/>
      <w:color w:val="0F4761" w:themeColor="accent1" w:themeShade="BF"/>
    </w:rPr>
  </w:style>
  <w:style w:type="character" w:styleId="IntenseReference">
    <w:name w:val="Intense Reference"/>
    <w:basedOn w:val="DefaultParagraphFont"/>
    <w:uiPriority w:val="32"/>
    <w:qFormat/>
    <w:rsid w:val="00A360D7"/>
    <w:rPr>
      <w:b/>
      <w:bCs/>
      <w:smallCaps/>
      <w:color w:val="0F4761" w:themeColor="accent1" w:themeShade="BF"/>
      <w:spacing w:val="5"/>
    </w:rPr>
  </w:style>
  <w:style w:type="paragraph" w:styleId="Header">
    <w:name w:val="header"/>
    <w:basedOn w:val="Normal"/>
    <w:link w:val="HeaderChar"/>
    <w:uiPriority w:val="99"/>
    <w:unhideWhenUsed/>
    <w:rsid w:val="00870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0D7A"/>
    <w:rPr>
      <w:sz w:val="24"/>
      <w:szCs w:val="24"/>
    </w:rPr>
  </w:style>
  <w:style w:type="paragraph" w:styleId="Footer">
    <w:name w:val="footer"/>
    <w:basedOn w:val="Normal"/>
    <w:link w:val="FooterChar"/>
    <w:uiPriority w:val="99"/>
    <w:unhideWhenUsed/>
    <w:rsid w:val="00870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0D7A"/>
    <w:rPr>
      <w:sz w:val="24"/>
      <w:szCs w:val="24"/>
    </w:rPr>
  </w:style>
  <w:style w:type="character" w:styleId="Hyperlink">
    <w:name w:val="Hyperlink"/>
    <w:basedOn w:val="DefaultParagraphFont"/>
    <w:uiPriority w:val="99"/>
    <w:unhideWhenUsed/>
    <w:rsid w:val="00236E2B"/>
    <w:rPr>
      <w:color w:val="467886" w:themeColor="hyperlink"/>
      <w:u w:val="single"/>
    </w:rPr>
  </w:style>
  <w:style w:type="character" w:styleId="UnresolvedMention">
    <w:name w:val="Unresolved Mention"/>
    <w:basedOn w:val="DefaultParagraphFont"/>
    <w:uiPriority w:val="99"/>
    <w:semiHidden/>
    <w:unhideWhenUsed/>
    <w:rsid w:val="00236E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vsu.edu/media/supo/docs/supodocs/SVSU%20Charter%20Application%20Letter%20of%20Intent_061725.docx"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1</Pages>
  <Words>408</Words>
  <Characters>2328</Characters>
  <Application>Microsoft Office Word</Application>
  <DocSecurity>0</DocSecurity>
  <Lines>19</Lines>
  <Paragraphs>5</Paragraphs>
  <ScaleCrop>false</ScaleCrop>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R. Gillespie</dc:creator>
  <cp:keywords/>
  <dc:description/>
  <cp:lastModifiedBy>Dawn R. Gillespie</cp:lastModifiedBy>
  <cp:revision>6</cp:revision>
  <dcterms:created xsi:type="dcterms:W3CDTF">2025-07-22T13:32:00Z</dcterms:created>
  <dcterms:modified xsi:type="dcterms:W3CDTF">2025-07-28T21:13:00Z</dcterms:modified>
</cp:coreProperties>
</file>